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b/>
          <w:sz w:val="32"/>
        </w:rPr>
      </w:pPr>
      <w:bookmarkStart w:id="0" w:name="_GoBack"/>
      <w:bookmarkEnd w:id="0"/>
    </w:p>
    <w:p>
      <w:pPr>
        <w:pStyle w:val="2"/>
        <w:jc w:val="center"/>
        <w:rPr>
          <w:b/>
          <w:sz w:val="32"/>
        </w:rPr>
      </w:pPr>
      <w:r>
        <w:rPr>
          <w:b/>
          <w:sz w:val="32"/>
        </w:rPr>
        <w:t>PERCENTAGE DICE GAME</w:t>
      </w:r>
    </w:p>
    <w:p>
      <w:pPr>
        <w:pStyle w:val="2"/>
      </w:pPr>
    </w:p>
    <w:p>
      <w:pPr>
        <w:pStyle w:val="2"/>
      </w:pPr>
    </w:p>
    <w:p>
      <w:pPr>
        <w:pStyle w:val="2"/>
        <w:numPr>
          <w:ilvl w:val="0"/>
          <w:numId w:val="1"/>
        </w:numPr>
      </w:pPr>
      <w:r>
        <w:t>You will need:</w:t>
      </w:r>
    </w:p>
    <w:p>
      <w:pPr>
        <w:ind w:left="144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a group of 2, 3 or 4 people</w:t>
      </w:r>
    </w:p>
    <w:p>
      <w:pPr>
        <w:ind w:left="144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a die marked with 10%, 15%, 20%, 5%, 25% and 10%</w:t>
      </w:r>
    </w:p>
    <w:p>
      <w:pPr>
        <w:ind w:left="144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some squared paper</w:t>
      </w:r>
    </w:p>
    <w:p>
      <w:pPr>
        <w:ind w:left="144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a pencil each</w:t>
      </w:r>
    </w:p>
    <w:p>
      <w:pPr>
        <w:rPr>
          <w:rFonts w:ascii="Comic Sans MS" w:hAnsi="Comic Sans MS"/>
          <w:sz w:val="24"/>
        </w:rPr>
      </w:pPr>
    </w:p>
    <w:p>
      <w:pPr>
        <w:rPr>
          <w:rFonts w:ascii="Comic Sans MS" w:hAnsi="Comic Sans MS"/>
          <w:sz w:val="24"/>
        </w:rPr>
      </w:pPr>
    </w:p>
    <w:p>
      <w:pPr>
        <w:numPr>
          <w:ilvl w:val="0"/>
          <w:numId w:val="2"/>
        </w:numPr>
        <w:spacing w:before="360"/>
        <w:ind w:left="357" w:hanging="357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Each player has to choose a different multiple of 20: 20, 40, 60 or 80.</w:t>
      </w:r>
    </w:p>
    <w:p>
      <w:pPr>
        <w:numPr>
          <w:ilvl w:val="0"/>
          <w:numId w:val="2"/>
        </w:numPr>
        <w:spacing w:before="360"/>
        <w:ind w:left="357" w:hanging="357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Each player now draws a rectangle containing their number of squares.</w:t>
      </w:r>
    </w:p>
    <w:p>
      <w:pPr>
        <w:numPr>
          <w:ilvl w:val="0"/>
          <w:numId w:val="2"/>
        </w:numPr>
        <w:spacing w:before="360"/>
        <w:ind w:left="357" w:hanging="357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Players take it in turns to roll the die. </w:t>
      </w:r>
    </w:p>
    <w:p>
      <w:pPr>
        <w:numPr>
          <w:ilvl w:val="0"/>
          <w:numId w:val="2"/>
        </w:numPr>
        <w:spacing w:before="360"/>
        <w:ind w:left="357" w:hanging="357"/>
        <w:rPr>
          <w:rFonts w:ascii="Comic Sans MS" w:hAnsi="Comic Sans MS"/>
          <w:i/>
          <w:sz w:val="24"/>
        </w:rPr>
      </w:pPr>
      <w:r>
        <w:rPr>
          <w:rFonts w:ascii="Comic Sans MS" w:hAnsi="Comic Sans MS"/>
          <w:sz w:val="24"/>
        </w:rPr>
        <w:t xml:space="preserve">The score tells you what percentage of squares you must shade in on your rectangle. </w:t>
      </w:r>
      <w:r>
        <w:rPr>
          <w:rFonts w:ascii="Comic Sans MS" w:hAnsi="Comic Sans MS"/>
          <w:i/>
          <w:sz w:val="24"/>
        </w:rPr>
        <w:t>Note: you always find the percentage of the total number of squares you started off with – not the percentage of squares which are left uncoloured.</w:t>
      </w:r>
    </w:p>
    <w:p>
      <w:pPr>
        <w:numPr>
          <w:ilvl w:val="0"/>
          <w:numId w:val="2"/>
        </w:numPr>
        <w:spacing w:before="360"/>
        <w:ind w:left="357" w:hanging="357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The winner is the first person to have shaded in all their squares.</w:t>
      </w:r>
    </w:p>
    <w:p>
      <w:pPr>
        <w:spacing w:before="240"/>
        <w:rPr>
          <w:rFonts w:ascii="Comic Sans MS" w:hAnsi="Comic Sans MS"/>
          <w:sz w:val="24"/>
        </w:rPr>
      </w:pPr>
    </w:p>
    <w:p>
      <w:pPr>
        <w:spacing w:before="240"/>
        <w:rPr>
          <w:rFonts w:ascii="Comic Sans MS" w:hAnsi="Comic Sans MS"/>
          <w:sz w:val="24"/>
        </w:rPr>
      </w:pPr>
    </w:p>
    <w:p>
      <w:pPr>
        <w:spacing w:before="240"/>
        <w:rPr>
          <w:rFonts w:ascii="Comic Sans MS" w:hAnsi="Comic Sans MS"/>
          <w:sz w:val="24"/>
        </w:rPr>
      </w:pPr>
    </w:p>
    <w:p>
      <w:pPr>
        <w:spacing w:before="240"/>
        <w:rPr>
          <w:rFonts w:ascii="Comic Sans MS" w:hAnsi="Comic Sans MS"/>
          <w:b/>
          <w:sz w:val="28"/>
        </w:rPr>
      </w:pPr>
      <w:r>
        <w:rPr>
          <w:rFonts w:ascii="Comic Sans MS" w:hAnsi="Comic Sans MS"/>
          <w:b/>
          <w:sz w:val="28"/>
        </w:rPr>
        <w:t>Think about:</w:t>
      </w:r>
    </w:p>
    <w:p>
      <w:pPr>
        <w:numPr>
          <w:ilvl w:val="0"/>
          <w:numId w:val="2"/>
        </w:numPr>
        <w:spacing w:before="360"/>
        <w:ind w:left="357" w:hanging="357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Is this game fair?</w:t>
      </w:r>
    </w:p>
    <w:p>
      <w:pPr>
        <w:numPr>
          <w:ilvl w:val="0"/>
          <w:numId w:val="2"/>
        </w:numPr>
        <w:spacing w:before="360"/>
        <w:ind w:left="357" w:hanging="357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Does it matter if you have a large rectangle or a small rectangle to colour in. Explain your thoughts.</w:t>
      </w:r>
    </w:p>
    <w:sectPr>
      <w:footnotePr>
        <w:numFmt w:val="decimal"/>
      </w:footnotePr>
      <w:pgSz w:w="11906" w:h="16838"/>
      <w:pgMar w:top="1440" w:right="1800" w:bottom="1440" w:left="1800" w:header="720" w:footer="720" w:gutter="0"/>
      <w:pgBorders>
        <w:top w:val="snowflakes" w:color="auto" w:sz="30" w:space="1"/>
        <w:left w:val="snowflakes" w:color="auto" w:sz="30" w:space="4"/>
        <w:bottom w:val="snowflakes" w:color="auto" w:sz="30" w:space="1"/>
        <w:right w:val="snowflakes" w:color="auto" w:sz="30" w:space="4"/>
      </w:pgBorders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Noto Serif CJK JP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ans Serif">
    <w:altName w:val="URW Book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Times New Roman"/>
    <w:panose1 w:val="020B0609030804020204"/>
    <w:charset w:val="00"/>
    <w:family w:val="auto"/>
    <w:pitch w:val="default"/>
    <w:sig w:usb0="00000000" w:usb1="00000000" w:usb2="00000000" w:usb3="00000000" w:csb0="001D016D" w:csb1="00000000"/>
  </w:font>
  <w:font w:name="Noto Serif CJK JP">
    <w:panose1 w:val="02020500000000000000"/>
    <w:charset w:val="86"/>
    <w:family w:val="auto"/>
    <w:pitch w:val="default"/>
    <w:sig w:usb0="30000083" w:usb1="2BDF3C10" w:usb2="00000016" w:usb3="00000000" w:csb0="602E0107" w:csb1="00000000"/>
  </w:font>
  <w:font w:name="URW Bookman">
    <w:panose1 w:val="00000400000000000000"/>
    <w:charset w:val="00"/>
    <w:family w:val="auto"/>
    <w:pitch w:val="default"/>
    <w:sig w:usb0="00000287" w:usb1="00000800" w:usb2="00000000" w:usb3="00000000" w:csb0="6000009F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omic Sans MS">
    <w:panose1 w:val="030F0702030302020204"/>
    <w:charset w:val="00"/>
    <w:family w:val="script"/>
    <w:pitch w:val="default"/>
    <w:sig w:usb0="00000287" w:usb1="00000000" w:usb2="00000000" w:usb3="00000000" w:csb0="2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02D6F"/>
    <w:multiLevelType w:val="singleLevel"/>
    <w:tmpl w:val="03B02D6F"/>
    <w:lvl w:ilvl="0" w:tentative="0">
      <w:start w:val="30"/>
      <w:numFmt w:val="bullet"/>
      <w:lvlText w:val=""/>
      <w:lvlJc w:val="left"/>
      <w:pPr>
        <w:tabs>
          <w:tab w:val="left" w:pos="360"/>
        </w:tabs>
        <w:ind w:left="360" w:hanging="360"/>
      </w:pPr>
      <w:rPr>
        <w:rFonts w:hint="default" w:ascii="Wingdings" w:hAnsi="Wingdings"/>
      </w:rPr>
    </w:lvl>
  </w:abstractNum>
  <w:abstractNum w:abstractNumId="1">
    <w:nsid w:val="2DA25B71"/>
    <w:multiLevelType w:val="singleLevel"/>
    <w:tmpl w:val="2DA25B71"/>
    <w:lvl w:ilvl="0" w:tentative="0">
      <w:start w:val="30"/>
      <w:numFmt w:val="bullet"/>
      <w:lvlText w:val=""/>
      <w:lvlJc w:val="left"/>
      <w:pPr>
        <w:tabs>
          <w:tab w:val="left" w:pos="360"/>
        </w:tabs>
        <w:ind w:left="36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720"/>
  <w:hyphenationZone w:val="360"/>
  <w:displayHorizontalDrawingGridEvery w:val="0"/>
  <w:displayVerticalDrawingGridEvery w:val="0"/>
  <w:doNotUseMarginsForDrawingGridOrigin w:val="1"/>
  <w:drawingGridHorizontalOrigin w:val="1701"/>
  <w:drawingGridVerticalOrigin w:val="1984"/>
  <w:noPunctuationKerning w:val="1"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7F212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theme="minorBidi"/>
      </w:rPr>
    </w:rPrDefault>
  </w:docDefaults>
  <w:latentStyles w:count="260" w:defQFormat="0" w:defUnhideWhenUsed="1" w:defSemiHidden="1" w:defUIPriority="99" w:defLockedState="0">
    <w:lsdException w:unhideWhenUsed="0" w:uiPriority="7" w:semiHidden="0" w:name="Normal"/>
    <w:lsdException w:unhideWhenUsed="0" w:uiPriority="6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6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7"/>
    <w:rPr>
      <w:lang w:val="en-GB"/>
    </w:rPr>
  </w:style>
  <w:style w:type="paragraph" w:styleId="2">
    <w:name w:val="heading 1"/>
    <w:basedOn w:val="1"/>
    <w:next w:val="1"/>
    <w:uiPriority w:val="6"/>
    <w:pPr>
      <w:keepNext/>
      <w:outlineLvl w:val="0"/>
    </w:pPr>
    <w:rPr>
      <w:rFonts w:ascii="Comic Sans MS" w:hAnsi="Comic Sans MS"/>
      <w:sz w:val="24"/>
    </w:rPr>
  </w:style>
  <w:style w:type="character" w:default="1" w:styleId="3">
    <w:name w:val="Default Paragraph Font"/>
    <w:uiPriority w:val="6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Herts County Council</Company>
  <Pages>1</Pages>
  <Words>111</Words>
  <Characters>638</Characters>
  <Lines>5</Lines>
  <Paragraphs>1</Paragraphs>
  <TotalTime>0</TotalTime>
  <ScaleCrop>false</ScaleCrop>
  <LinksUpToDate>false</LinksUpToDate>
  <CharactersWithSpaces>783</CharactersWithSpaces>
  <Application>WPS Office_11.1.0.8392_F1E327BC-269C-435d-A152-05C5408002CA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2003-11-04T20:15:00Z</dcterms:created>
  <dc:creator>Jeanette Whiteman</dc:creator>
  <cp:lastModifiedBy>mathssite.com</cp:lastModifiedBy>
  <cp:lastPrinted>2001-11-08T15:26:00Z</cp:lastPrinted>
  <dcterms:modified xsi:type="dcterms:W3CDTF">2019-04-19T15:17:11Z</dcterms:modified>
  <dc:title>PERCENTAGE DICE GAME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1033-11.1.0.8392</vt:lpwstr>
  </property>
</Properties>
</file>